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СУД ЯМАЛО-НЕНЕЦКОГО АВТОНОМНОГО ОКРУГА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Дело N 33-2755/2015</w:t>
      </w:r>
    </w:p>
    <w:p>
      <w:pPr>
        <w:pStyle w:val="0"/>
        <w:spacing w:before="240" w:line-rule="auto"/>
      </w:pPr>
      <w:r>
        <w:rPr>
          <w:sz w:val="24"/>
        </w:rPr>
        <w:t xml:space="preserve">Судья</w:t>
      </w:r>
    </w:p>
    <w:p>
      <w:pPr>
        <w:pStyle w:val="0"/>
        <w:spacing w:before="240" w:line-rule="auto"/>
      </w:pPr>
      <w:r>
        <w:rPr>
          <w:sz w:val="24"/>
        </w:rPr>
        <w:t xml:space="preserve">ФИО1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АПЕЛЛЯЦИОННОЕ ОПРЕДЕЛЕНИЕ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город Салехард 22 октября 2015 года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Судебная коллегия по гражданским делам суда Ямало-Ненецкого автономного округа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Кисилевской Т.В.,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коллегии Бреевой С.С., Шошиной А.Н.,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секретаре С.,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рассмотрела в открытом судебном заседании гражданское дело по апелляционной жалобе истца М. на решение Новоуренгойского городского суда Ямало-Ненецкого автономного округа от 24 июля 2015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доклад судьи Бреевой С.С., судебная коллегия по гражданским делам суда Ямало-Ненецкого автономного округа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М. обратился в суд с иском к Федеральному казенному учреждению "4 отряд федеральной противопожарной службы Государственной службы по Ямало-Ненецкомавтономному (договорной)" о взыскании компенсации расходов к месту использования отпускаи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Требования иска мотивированы тем, что на основании трудового договора от ДД.ММ.ГГГГ истец состоит в трудовых отношениях с ответчиком в должности &lt;данные изъяты&gt;. ДД.ММ.ГГГГ он подал заявление об оплате расходов на проезд к месту отдыха и обратно железнодорожным транспортом по маршруту &lt;адрес&gt;, приложив авансовый отчет и проездные билеты. Отказ работодателя в оплате указанных расходов полагает незаконным, нарушающим его трудовые права, предусмотренные </w:t>
      </w:r>
      <w:hyperlink w:history="0" r:id="rId6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РФ, </w:t>
      </w:r>
      <w:hyperlink w:history="0" r:id="rId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ч. 5 ст. 37</w:t>
        </w:r>
      </w:hyperlink>
      <w:r>
        <w:rPr>
          <w:sz w:val="24"/>
        </w:rPr>
        <w:t xml:space="preserve"> Конституции Российской Федерации, </w:t>
      </w:r>
      <w:hyperlink w:history="0" r:id="rId8" w:tooltip="Закон РФ от 19.02.1993 N 4520-1 (ред. от 31.12.2014) &quot;О государственных гарантиях и компенсациях для лиц, работающих и проживающих в районах Крайнего Севера и приравненных к ним местностях&quot; ------------ Недействующая редакция {КонсультантПлюс}">
        <w:r>
          <w:rPr>
            <w:sz w:val="24"/>
            <w:color w:val="0000ff"/>
          </w:rPr>
          <w:t xml:space="preserve">ФЗ</w:t>
        </w:r>
      </w:hyperlink>
      <w:r>
        <w:rPr>
          <w:sz w:val="24"/>
        </w:rPr>
        <w:t xml:space="preserve"> "О государственных гарантиях и компенсациях для лиц, работающих и проживающих в районах Крайнего Севера и приравненных к ним местностях". Просит взыскать с ответчика стоимость проезда в отпуск в размере &lt;данные изъяты&gt; рублей, в счет компенсации морального вреда &lt;данные изъяты&gt; рублей, расходы по оплате государственной пошлины в размере &lt;данные изъяты&gt; рублей, за услуги представителя &lt;данные изъяты&gt;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истец М. участие непринимал, извещен, просил рассмотреть дело в его отсутствие.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ответчика А., исковые требования не признала, поддержала письменные возражения на иск.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 постановил решение об отказе М. в удовлетворении иска. С данным решением не согласен истец М., который в апелляционной жалобе просит постановленный судебный акт отменить и вынести новое решение. Указывает, что судом не учтено, что дополнительное соглашение N ДД.ММ.ГГГГ об изменении условий договора в части оплаты проезда к месту отдыха и обратно, подписано им ДД.ММ.ГГГГ, а заявление о предоставлении льготного отпуска подано ДД.ММ.ГГГГ, следовательно, на момент подачи заявления трудовой договор в части оплаты проезда изменен еще не был.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возражениях на апелляционную жалобу представитель ответчика просит обжалуемое решение оставить без изменения, жалобу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Исследовав материалы дела, обсудив доводы апелляционной жалобы и возражений на нее, судебная коллегия приходит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Гражданский процессуальный кодекс Российской Федерации&quot; от 14.11.2002 N 138-ФЗ (ред. от 06.04.2015) (с изм. и доп., вступ. в силу с 15.09.2015) ------------ Недействующая редакция {КонсультантПлюс}">
        <w:r>
          <w:rPr>
            <w:sz w:val="24"/>
            <w:color w:val="0000ff"/>
          </w:rPr>
          <w:t xml:space="preserve">ч. 1 ст. 327.1</w:t>
        </w:r>
      </w:hyperlink>
      <w:r>
        <w:rPr>
          <w:sz w:val="24"/>
        </w:rPr>
        <w:t xml:space="preserve"> ГПК РФ суд апелляционной инстанции рассматривает дело в пределах доводов, изложенных в апелляционных жалобе, представлении и возражениях относительно жалобы, представления.</w:t>
      </w:r>
    </w:p>
    <w:p>
      <w:pPr>
        <w:pStyle w:val="0"/>
        <w:spacing w:before="240" w:line-rule="auto"/>
        <w:ind w:firstLine="540"/>
        <w:jc w:val="both"/>
      </w:pPr>
      <w:hyperlink w:history="0" r:id="rId10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Статьей 313</w:t>
        </w:r>
      </w:hyperlink>
      <w:r>
        <w:rPr>
          <w:sz w:val="24"/>
        </w:rPr>
        <w:t xml:space="preserve"> ТК РФ определено, что лица, работающие в районах Крайнего Севера и приравненных к ним местностях, имеют право на получение государственных гарантий и компенсаций, установленных </w:t>
      </w:r>
      <w:hyperlink w:history="0" r:id="rId11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ТК</w:t>
        </w:r>
      </w:hyperlink>
      <w:r>
        <w:rPr>
          <w:sz w:val="24"/>
        </w:rPr>
        <w:t xml:space="preserve"> РФ, другими федеральными законами и иными правовыми актами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Одной из таких государственных гарантий лицам, работающим в организациях, расположенных в районах Крайнего Севера и приравненных к ним местностях, является компенсация оплаты один раз в два года за счет средств работодателя стоимости проезда и провоза багажа в пределах территории Российской Федерации к месту проведения отпуска и обратно. Данное право предоставлено </w:t>
      </w:r>
      <w:hyperlink w:history="0" r:id="rId12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РФ, а также </w:t>
      </w:r>
      <w:hyperlink w:history="0" r:id="rId13" w:tooltip="Закон РФ от 19.02.1993 N 4520-1 (ред. от 31.12.2014) &quot;О государственных гарантиях и компенсациях для лиц, работающих и проживающих в районах Крайнего Севера и приравненных к ним местностях&quot; ------------ Недействующая редакция {КонсультантПлюс}">
        <w:r>
          <w:rPr>
            <w:sz w:val="24"/>
            <w:color w:val="0000ff"/>
          </w:rPr>
          <w:t xml:space="preserve">ст. 33</w:t>
        </w:r>
      </w:hyperlink>
      <w:r>
        <w:rPr>
          <w:sz w:val="24"/>
        </w:rPr>
        <w:t xml:space="preserve"> Закона Российской Федерации от 19 февраля 1993 г. N 4520-1 "О государственных гарантиях и компенсациях для лиц, работающих и проживающих в районах Крайнего Севера и приравненных к ним местностях".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у работодателей, не относящихся к бюджетной сфере, устанавливается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установлено, что М. работает у ответчика с ДД.ММ.ГГГГ в должности &lt;данные изъяты&gt;, между сторонами заключен трудовой договор N 196/12, по условиям которого метод работы истца является вахтовый (п. 5.2); работнику гарантировано право на возмещение стоимости проездных документов при следовании от места постоянного проживания до места использования ежегодного оплачиваемого отпуска (и обратно) его самого и неработающих членов его семьи, в пределах Российской Федкрации, в соответствии со </w:t>
      </w:r>
      <w:hyperlink w:history="0" r:id="rId14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 и Федеральным законом "122 от 22.08.2004 года - п. 4.4 трудового договора (л.д. 39).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Дополнительным соглашением N от ДД.ММ.ГГГГ (л.д. 44) из текста трудового договора исключен п. 4.4, при этом сторонами согласовано, что изменения в трудовой договор вступают в силу с ДД.ММ.ГГГГ.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Приказом N от ДД.ММ.ГГГГ М. предоставлен отпуск за 2014 год в количестве 51 календарных дней в период с ДД.ММ.ГГГГ по ДД.ММ.ГГГГ с учетом междувахтового отдыха с ДД.ММ.ГГГГ по ДД.ММ.ГГГГ.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ДД.ММ.ГГГГ М. подал заявление ответчику об оплате расходов на проезд к месту отдыха и обратно железнодорожным транспортом по маршруту Магнитогорск-Москва-Магнитогорск.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Вместе с тем, положения </w:t>
      </w:r>
      <w:hyperlink w:history="0" r:id="rId15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статьи 302</w:t>
        </w:r>
      </w:hyperlink>
      <w:r>
        <w:rPr>
          <w:sz w:val="24"/>
        </w:rPr>
        <w:t xml:space="preserve"> Трудового кодекса Российской Федерации, не предусматривают для работников, которые не проживают в районах Крайнего Севера и приравненных к ним местностям, выезжающим для выполнения работ вахтовым методом в районы Крайнего Севера и приравненные к ним местности из других районов, всех предусмотренных </w:t>
      </w:r>
      <w:hyperlink w:history="0" r:id="rId16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главой 50</w:t>
        </w:r>
      </w:hyperlink>
      <w:r>
        <w:rPr>
          <w:sz w:val="24"/>
        </w:rPr>
        <w:t xml:space="preserve"> Трудового кодекса Российской Федерации гарантий компенсаций, в том числе на компенсацию проезда к месту проведения отпуска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обстоятельствах, отказывая в удовлетворении иска, суд первой инстанции пришел к верному выводу, что оснований для оплаты истцу проезда у работодателя не имелось в силу требований действующего законодательства (</w:t>
      </w:r>
      <w:hyperlink w:history="0" r:id="rId17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РФ, а также </w:t>
      </w:r>
      <w:hyperlink w:history="0" r:id="rId18" w:tooltip="Закон РФ от 19.02.1993 N 4520-1 (ред. от 31.12.2014) &quot;О государственных гарантиях и компенсациях для лиц, работающих и проживающих в районах Крайнего Севера и приравненных к ним местностях&quot; ------------ Недействующая редакция {КонсультантПлюс}">
        <w:r>
          <w:rPr>
            <w:sz w:val="24"/>
            <w:color w:val="0000ff"/>
          </w:rPr>
          <w:t xml:space="preserve">ст. 33</w:t>
        </w:r>
      </w:hyperlink>
      <w:r>
        <w:rPr>
          <w:sz w:val="24"/>
        </w:rPr>
        <w:t xml:space="preserve"> Закона Российской Федерации от 19 февраля 1993 г. N 4520-1 "О государственных гарантиях и компенсациях для лиц, работающих и проживающих в районах Крайнего Севера и приравненных к ним местностях"), а также положений трудового договора (с учетом дополнительного соглашения к нему), поскольку соответствующее условие исключено из трудового договора по соглашению его сторон, а действующее законодательство оплату стоимости проезда и провоза багажа в отпуск связывает с неблагоприятным воздействием природно-климатических условий Крайнего Севера, что исключается, когда работник работает вахтовым методом, но не проживает в таких условиях.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видно из дела, истец постоянно проживает в &lt;адрес&gt;, который не относится к перечню тех районов, для жителей которых </w:t>
      </w:r>
      <w:hyperlink w:history="0" r:id="rId19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главой 50</w:t>
        </w:r>
      </w:hyperlink>
      <w:r>
        <w:rPr>
          <w:sz w:val="24"/>
        </w:rPr>
        <w:t xml:space="preserve"> Трудового кодекса Российской Федерации установлены дополнительные гарантии и компенсации, а свою трудовую функцию у ответчика осуществлял вахтовым методом, что следует из условий трудового договора, следовательно, компенсация его расходов по оплате проезда к месту проведения отпуска и обратно для него не предусмотрена.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выводы суда первой инстанции основаны на полном и всестороннем исследовании представленных сторонами доказательств, нарушений норм материального и процессуального права, не установлено, в связи с чем, оснований для удовлетворения апелляционной жалобы и отмены обжалуемого судебного решения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0" w:tooltip="&quot;Гражданский процессуальный кодекс Российской Федерации&quot; от 14.11.2002 N 138-ФЗ (ред. от 06.04.2015) (с изм. и доп., вступ. в силу с 15.09.2015) ------------ Недействующая редакция {КонсультантПлюс}">
        <w:r>
          <w:rPr>
            <w:sz w:val="24"/>
            <w:color w:val="0000ff"/>
          </w:rPr>
          <w:t xml:space="preserve">ст. ст. 328</w:t>
        </w:r>
      </w:hyperlink>
      <w:r>
        <w:rPr>
          <w:sz w:val="24"/>
        </w:rPr>
        <w:t xml:space="preserve">, </w:t>
      </w:r>
      <w:hyperlink w:history="0" r:id="rId21" w:tooltip="&quot;Гражданский процессуальный кодекс Российской Федерации&quot; от 14.11.2002 N 138-ФЗ (ред. от 06.04.2015) (с изм. и доп., вступ. в силу с 15.09.2015) ------------ Недействующая редакция {КонсультантПлюс}">
        <w:r>
          <w:rPr>
            <w:sz w:val="24"/>
            <w:color w:val="0000ff"/>
          </w:rPr>
          <w:t xml:space="preserve">329</w:t>
        </w:r>
      </w:hyperlink>
      <w:r>
        <w:rPr>
          <w:sz w:val="24"/>
        </w:rPr>
        <w:t xml:space="preserve"> Гражданского процессуального кодекса Российской Федерации, судебная коллегия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Решение Новоуренгойского городского суда Ямало-Ненецкого автономного округа от 24 июля 2015 года оставить без изменения, апелляционную жалобу - без удовлетворения.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С.С.БРЕЕВА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Суда Ямало-Ненецкого автономного округа от 22.10.2015 по делу N 33-2755/2015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Апелляционное определение Суда Ямало-Ненецкого автономного округа от 22.10.2015 по делу N 33-2755/2015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182696&amp;date=31.07.2025&amp;dst=1149&amp;field=134" TargetMode = "External"/>
	<Relationship Id="rId7" Type="http://schemas.openxmlformats.org/officeDocument/2006/relationships/hyperlink" Target="https://login.consultant.ru/link/?req=doc&amp;base=LAW&amp;n=2875&amp;date=31.07.2025&amp;dst=100146&amp;field=134" TargetMode = "External"/>
	<Relationship Id="rId8" Type="http://schemas.openxmlformats.org/officeDocument/2006/relationships/hyperlink" Target="https://login.consultant.ru/link/?req=doc&amp;base=LAW&amp;n=173435&amp;date=31.07.2025" TargetMode = "External"/>
	<Relationship Id="rId9" Type="http://schemas.openxmlformats.org/officeDocument/2006/relationships/hyperlink" Target="https://login.consultant.ru/link/?req=doc&amp;base=LAW&amp;n=176368&amp;date=31.07.2025&amp;dst=226&amp;field=134" TargetMode = "External"/>
	<Relationship Id="rId10" Type="http://schemas.openxmlformats.org/officeDocument/2006/relationships/hyperlink" Target="https://login.consultant.ru/link/?req=doc&amp;base=LAW&amp;n=182696&amp;date=31.07.2025&amp;dst=101809&amp;field=134" TargetMode = "External"/>
	<Relationship Id="rId11" Type="http://schemas.openxmlformats.org/officeDocument/2006/relationships/hyperlink" Target="https://login.consultant.ru/link/?req=doc&amp;base=LAW&amp;n=182696&amp;date=31.07.2025" TargetMode = "External"/>
	<Relationship Id="rId12" Type="http://schemas.openxmlformats.org/officeDocument/2006/relationships/hyperlink" Target="https://login.consultant.ru/link/?req=doc&amp;base=LAW&amp;n=182696&amp;date=31.07.2025&amp;dst=1149&amp;field=134" TargetMode = "External"/>
	<Relationship Id="rId13" Type="http://schemas.openxmlformats.org/officeDocument/2006/relationships/hyperlink" Target="https://login.consultant.ru/link/?req=doc&amp;base=LAW&amp;n=173435&amp;date=31.07.2025&amp;dst=68&amp;field=134" TargetMode = "External"/>
	<Relationship Id="rId14" Type="http://schemas.openxmlformats.org/officeDocument/2006/relationships/hyperlink" Target="https://login.consultant.ru/link/?req=doc&amp;base=LAW&amp;n=182696&amp;date=31.07.2025&amp;dst=1149&amp;field=134" TargetMode = "External"/>
	<Relationship Id="rId15" Type="http://schemas.openxmlformats.org/officeDocument/2006/relationships/hyperlink" Target="https://login.consultant.ru/link/?req=doc&amp;base=LAW&amp;n=182696&amp;date=31.07.2025&amp;dst=39&amp;field=134" TargetMode = "External"/>
	<Relationship Id="rId16" Type="http://schemas.openxmlformats.org/officeDocument/2006/relationships/hyperlink" Target="https://login.consultant.ru/link/?req=doc&amp;base=LAW&amp;n=182696&amp;date=31.07.2025&amp;dst=1138&amp;field=134" TargetMode = "External"/>
	<Relationship Id="rId17" Type="http://schemas.openxmlformats.org/officeDocument/2006/relationships/hyperlink" Target="https://login.consultant.ru/link/?req=doc&amp;base=LAW&amp;n=182696&amp;date=31.07.2025&amp;dst=1149&amp;field=134" TargetMode = "External"/>
	<Relationship Id="rId18" Type="http://schemas.openxmlformats.org/officeDocument/2006/relationships/hyperlink" Target="https://login.consultant.ru/link/?req=doc&amp;base=LAW&amp;n=173435&amp;date=31.07.2025&amp;dst=68&amp;field=134" TargetMode = "External"/>
	<Relationship Id="rId19" Type="http://schemas.openxmlformats.org/officeDocument/2006/relationships/hyperlink" Target="https://login.consultant.ru/link/?req=doc&amp;base=LAW&amp;n=182696&amp;date=31.07.2025&amp;dst=1138&amp;field=134" TargetMode = "External"/>
	<Relationship Id="rId20" Type="http://schemas.openxmlformats.org/officeDocument/2006/relationships/hyperlink" Target="https://login.consultant.ru/link/?req=doc&amp;base=LAW&amp;n=176368&amp;date=31.07.2025&amp;dst=236&amp;field=134" TargetMode = "External"/>
	<Relationship Id="rId21" Type="http://schemas.openxmlformats.org/officeDocument/2006/relationships/hyperlink" Target="https://login.consultant.ru/link/?req=doc&amp;base=LAW&amp;n=176368&amp;date=31.07.2025&amp;dst=242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Суда Ямало-Ненецкого автономного округа от 22.10.2015 по делу N 33-2755/2015
Трудовые споры - другие, возникающие из трудовых.</dc:title>
  <dcterms:created xsi:type="dcterms:W3CDTF">2025-07-31T04:38:17Z</dcterms:created>
</cp:coreProperties>
</file>